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B64" w:rsidRPr="00385299" w:rsidRDefault="00646B64" w:rsidP="00262D4A">
      <w:pPr>
        <w:pStyle w:val="Title"/>
        <w:jc w:val="left"/>
        <w:rPr>
          <w:b w:val="0"/>
          <w:bCs w:val="0"/>
          <w:sz w:val="16"/>
          <w:szCs w:val="16"/>
        </w:rPr>
      </w:pPr>
    </w:p>
    <w:p w:rsidR="00646B64" w:rsidRDefault="00646B64" w:rsidP="003F4287">
      <w:pPr>
        <w:pStyle w:val="Title"/>
        <w:rPr>
          <w:b w:val="0"/>
          <w:bCs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bielsk kontury b" style="width:85.5pt;height:115.5pt;visibility:visible">
            <v:imagedata r:id="rId5" o:title=""/>
          </v:shape>
        </w:pict>
      </w:r>
    </w:p>
    <w:p w:rsidR="00646B64" w:rsidRDefault="00646B64" w:rsidP="003F4287">
      <w:pPr>
        <w:pStyle w:val="Title"/>
        <w:rPr>
          <w:b w:val="0"/>
          <w:bCs w:val="0"/>
        </w:rPr>
      </w:pPr>
    </w:p>
    <w:p w:rsidR="00646B64" w:rsidRDefault="00646B64" w:rsidP="003F4287">
      <w:pPr>
        <w:pStyle w:val="Title"/>
        <w:rPr>
          <w:b w:val="0"/>
          <w:bCs w:val="0"/>
        </w:rPr>
      </w:pPr>
    </w:p>
    <w:p w:rsidR="00646B64" w:rsidRPr="00BB0AB7" w:rsidRDefault="00646B64" w:rsidP="003F4287">
      <w:pPr>
        <w:pStyle w:val="Title"/>
        <w:rPr>
          <w:b w:val="0"/>
          <w:bCs w:val="0"/>
        </w:rPr>
      </w:pPr>
      <w:r>
        <w:rPr>
          <w:b w:val="0"/>
          <w:bCs w:val="0"/>
        </w:rPr>
        <w:t>R</w:t>
      </w:r>
      <w:r w:rsidRPr="00BB0AB7">
        <w:rPr>
          <w:b w:val="0"/>
          <w:bCs w:val="0"/>
        </w:rPr>
        <w:t xml:space="preserve">egulamin </w:t>
      </w:r>
      <w:r>
        <w:rPr>
          <w:b w:val="0"/>
          <w:bCs w:val="0"/>
        </w:rPr>
        <w:t>Międzynarodowego Konkursu P</w:t>
      </w:r>
      <w:r w:rsidRPr="00BB0AB7">
        <w:rPr>
          <w:b w:val="0"/>
          <w:bCs w:val="0"/>
        </w:rPr>
        <w:t>lastycznego</w:t>
      </w:r>
    </w:p>
    <w:p w:rsidR="00646B64" w:rsidRPr="006619F6" w:rsidRDefault="00646B64" w:rsidP="003F4287">
      <w:pPr>
        <w:pStyle w:val="Title"/>
        <w:rPr>
          <w:i/>
          <w:iCs/>
          <w:color w:val="008080"/>
        </w:rPr>
      </w:pPr>
    </w:p>
    <w:p w:rsidR="00646B64" w:rsidRDefault="00646B64" w:rsidP="004E6846">
      <w:pPr>
        <w:pStyle w:val="Subtitle"/>
        <w:rPr>
          <w:rFonts w:ascii="Bookman Old Style" w:hAnsi="Bookman Old Style" w:cs="Bookman Old Style"/>
          <w:color w:val="008000"/>
          <w:sz w:val="44"/>
          <w:szCs w:val="44"/>
        </w:rPr>
      </w:pPr>
      <w:r w:rsidRPr="00385299">
        <w:rPr>
          <w:rFonts w:ascii="Bookman Old Style" w:hAnsi="Bookman Old Style" w:cs="Bookman Old Style"/>
          <w:color w:val="008000"/>
          <w:sz w:val="44"/>
          <w:szCs w:val="44"/>
        </w:rPr>
        <w:t>„</w:t>
      </w:r>
      <w:r>
        <w:rPr>
          <w:rFonts w:ascii="Bookman Old Style" w:hAnsi="Bookman Old Style" w:cs="Bookman Old Style"/>
          <w:color w:val="008000"/>
          <w:sz w:val="44"/>
          <w:szCs w:val="44"/>
        </w:rPr>
        <w:t xml:space="preserve">ŚWIETY </w:t>
      </w:r>
      <w:r w:rsidRPr="00385299">
        <w:rPr>
          <w:rFonts w:ascii="Bookman Old Style" w:hAnsi="Bookman Old Style" w:cs="Bookman Old Style"/>
          <w:color w:val="008000"/>
          <w:sz w:val="44"/>
          <w:szCs w:val="44"/>
        </w:rPr>
        <w:t>JAN PAWEŁ II</w:t>
      </w:r>
    </w:p>
    <w:p w:rsidR="00646B64" w:rsidRPr="00385299" w:rsidRDefault="00646B64" w:rsidP="004E6846">
      <w:pPr>
        <w:pStyle w:val="Subtitle"/>
        <w:rPr>
          <w:rFonts w:ascii="Bookman Old Style" w:hAnsi="Bookman Old Style" w:cs="Bookman Old Style"/>
          <w:color w:val="008000"/>
          <w:sz w:val="44"/>
          <w:szCs w:val="44"/>
        </w:rPr>
      </w:pPr>
      <w:r w:rsidRPr="00385299">
        <w:rPr>
          <w:rFonts w:ascii="Bookman Old Style" w:hAnsi="Bookman Old Style" w:cs="Bookman Old Style"/>
          <w:color w:val="008000"/>
          <w:sz w:val="44"/>
          <w:szCs w:val="44"/>
        </w:rPr>
        <w:t xml:space="preserve">W OCZACH DZIECKA”  </w:t>
      </w:r>
    </w:p>
    <w:p w:rsidR="00646B64" w:rsidRPr="00815BF9" w:rsidRDefault="00646B64" w:rsidP="003F4287">
      <w:pPr>
        <w:pStyle w:val="Subtitle"/>
        <w:rPr>
          <w:rFonts w:ascii="Bookman Old Style" w:hAnsi="Bookman Old Style" w:cs="Bookman Old Style"/>
          <w:color w:val="000000"/>
        </w:rPr>
      </w:pPr>
      <w:r w:rsidRPr="00815BF9">
        <w:rPr>
          <w:rFonts w:ascii="Bookman Old Style" w:hAnsi="Bookman Old Style" w:cs="Bookman Old Style"/>
          <w:color w:val="000000"/>
        </w:rPr>
        <w:t>(edycja X</w:t>
      </w:r>
      <w:r>
        <w:rPr>
          <w:rFonts w:ascii="Bookman Old Style" w:hAnsi="Bookman Old Style" w:cs="Bookman Old Style"/>
          <w:color w:val="000000"/>
        </w:rPr>
        <w:t>III – 2018</w:t>
      </w:r>
      <w:r w:rsidRPr="00815BF9">
        <w:rPr>
          <w:rFonts w:ascii="Bookman Old Style" w:hAnsi="Bookman Old Style" w:cs="Bookman Old Style"/>
          <w:color w:val="000000"/>
        </w:rPr>
        <w:t>)</w:t>
      </w:r>
    </w:p>
    <w:p w:rsidR="00646B64" w:rsidRPr="00670ED5" w:rsidRDefault="00646B64" w:rsidP="00EB6EBD">
      <w:pPr>
        <w:pStyle w:val="Subtitle"/>
        <w:rPr>
          <w:i w:val="0"/>
          <w:iCs w:val="0"/>
          <w:sz w:val="28"/>
          <w:szCs w:val="28"/>
        </w:rPr>
      </w:pPr>
      <w:r w:rsidRPr="00670ED5">
        <w:rPr>
          <w:i w:val="0"/>
          <w:iCs w:val="0"/>
          <w:sz w:val="28"/>
          <w:szCs w:val="28"/>
        </w:rPr>
        <w:t xml:space="preserve">pod Honorowym Patronatem </w:t>
      </w:r>
    </w:p>
    <w:p w:rsidR="00646B64" w:rsidRPr="001C5FD7" w:rsidRDefault="00646B64" w:rsidP="001C5FD7">
      <w:pPr>
        <w:pStyle w:val="Subtitle"/>
        <w:rPr>
          <w:i w:val="0"/>
          <w:iCs w:val="0"/>
          <w:sz w:val="24"/>
          <w:szCs w:val="24"/>
        </w:rPr>
      </w:pPr>
      <w:r w:rsidRPr="00385299">
        <w:rPr>
          <w:sz w:val="24"/>
          <w:szCs w:val="24"/>
        </w:rPr>
        <w:t xml:space="preserve"> </w:t>
      </w:r>
    </w:p>
    <w:p w:rsidR="00646B64" w:rsidRPr="001C5FD7" w:rsidRDefault="00646B64" w:rsidP="001C5FD7">
      <w:pPr>
        <w:pStyle w:val="Subtitle"/>
        <w:rPr>
          <w:i w:val="0"/>
          <w:iCs w:val="0"/>
          <w:sz w:val="28"/>
          <w:szCs w:val="28"/>
        </w:rPr>
      </w:pPr>
      <w:r w:rsidRPr="001C5FD7">
        <w:rPr>
          <w:i w:val="0"/>
          <w:iCs w:val="0"/>
          <w:sz w:val="28"/>
          <w:szCs w:val="28"/>
        </w:rPr>
        <w:t>J. E. Biskupa Drohiczyńskiego Tadeusza Pikusa,</w:t>
      </w:r>
    </w:p>
    <w:p w:rsidR="00646B64" w:rsidRPr="001C5FD7" w:rsidRDefault="00646B64" w:rsidP="001C5FD7">
      <w:pPr>
        <w:pStyle w:val="Subtitle"/>
        <w:rPr>
          <w:i w:val="0"/>
          <w:iCs w:val="0"/>
          <w:sz w:val="28"/>
          <w:szCs w:val="28"/>
        </w:rPr>
      </w:pPr>
      <w:r w:rsidRPr="001C5FD7">
        <w:rPr>
          <w:i w:val="0"/>
          <w:iCs w:val="0"/>
          <w:sz w:val="28"/>
          <w:szCs w:val="28"/>
        </w:rPr>
        <w:t>Fundacji Konfer</w:t>
      </w:r>
      <w:r>
        <w:rPr>
          <w:i w:val="0"/>
          <w:iCs w:val="0"/>
          <w:sz w:val="28"/>
          <w:szCs w:val="28"/>
        </w:rPr>
        <w:t>encji Episkopatu Polski „</w:t>
      </w:r>
      <w:r w:rsidRPr="001C5FD7">
        <w:rPr>
          <w:i w:val="0"/>
          <w:iCs w:val="0"/>
          <w:sz w:val="28"/>
          <w:szCs w:val="28"/>
        </w:rPr>
        <w:t>Dzieło Nowego Tysiąclecia",</w:t>
      </w:r>
    </w:p>
    <w:p w:rsidR="00646B64" w:rsidRPr="001C5FD7" w:rsidRDefault="00646B64" w:rsidP="006C1795">
      <w:pPr>
        <w:pStyle w:val="Subtitle"/>
        <w:rPr>
          <w:i w:val="0"/>
          <w:iCs w:val="0"/>
          <w:sz w:val="28"/>
          <w:szCs w:val="28"/>
        </w:rPr>
      </w:pPr>
      <w:r w:rsidRPr="001C5FD7">
        <w:rPr>
          <w:i w:val="0"/>
          <w:iCs w:val="0"/>
          <w:sz w:val="28"/>
          <w:szCs w:val="28"/>
        </w:rPr>
        <w:t xml:space="preserve">Instytutu Teologii Pastoralnej i Katechetyki </w:t>
      </w:r>
      <w:r>
        <w:rPr>
          <w:i w:val="0"/>
          <w:iCs w:val="0"/>
          <w:sz w:val="28"/>
          <w:szCs w:val="28"/>
        </w:rPr>
        <w:br/>
      </w:r>
      <w:r w:rsidRPr="001C5FD7">
        <w:rPr>
          <w:i w:val="0"/>
          <w:iCs w:val="0"/>
          <w:sz w:val="28"/>
          <w:szCs w:val="28"/>
        </w:rPr>
        <w:t>Katolickiego Uniwersytetu Lubelskiego Jana Pawła II,</w:t>
      </w:r>
    </w:p>
    <w:p w:rsidR="00646B64" w:rsidRPr="001C5FD7" w:rsidRDefault="00646B64" w:rsidP="001C5FD7">
      <w:pPr>
        <w:pStyle w:val="Subtitle"/>
        <w:rPr>
          <w:i w:val="0"/>
          <w:iCs w:val="0"/>
          <w:sz w:val="28"/>
          <w:szCs w:val="28"/>
        </w:rPr>
      </w:pPr>
      <w:r w:rsidRPr="001C5FD7">
        <w:rPr>
          <w:i w:val="0"/>
          <w:iCs w:val="0"/>
          <w:sz w:val="28"/>
          <w:szCs w:val="28"/>
        </w:rPr>
        <w:t>Ministra Edukacji Narodowej Anny Zalewskiej,</w:t>
      </w:r>
    </w:p>
    <w:p w:rsidR="00646B64" w:rsidRPr="001C5FD7" w:rsidRDefault="00646B64" w:rsidP="001C5FD7">
      <w:pPr>
        <w:pStyle w:val="Subtitle"/>
        <w:rPr>
          <w:i w:val="0"/>
          <w:iCs w:val="0"/>
          <w:sz w:val="28"/>
          <w:szCs w:val="28"/>
        </w:rPr>
      </w:pPr>
      <w:r w:rsidRPr="001C5FD7">
        <w:rPr>
          <w:i w:val="0"/>
          <w:iCs w:val="0"/>
          <w:sz w:val="28"/>
          <w:szCs w:val="28"/>
        </w:rPr>
        <w:t xml:space="preserve">Marszałka Województwa Podlaskiego  Jerzego Leszczyńskiego, </w:t>
      </w:r>
    </w:p>
    <w:p w:rsidR="00646B64" w:rsidRPr="001C5FD7" w:rsidRDefault="00646B64" w:rsidP="001C5FD7">
      <w:pPr>
        <w:pStyle w:val="Subtitle"/>
        <w:rPr>
          <w:i w:val="0"/>
          <w:iCs w:val="0"/>
          <w:sz w:val="28"/>
          <w:szCs w:val="28"/>
        </w:rPr>
      </w:pPr>
      <w:r w:rsidRPr="001C5FD7">
        <w:rPr>
          <w:i w:val="0"/>
          <w:iCs w:val="0"/>
          <w:sz w:val="28"/>
          <w:szCs w:val="28"/>
        </w:rPr>
        <w:t xml:space="preserve">Starosty Bielskiego Sławomira Jerzego  Snarskiego </w:t>
      </w:r>
    </w:p>
    <w:p w:rsidR="00646B64" w:rsidRPr="001C5FD7" w:rsidRDefault="00646B64" w:rsidP="001C5FD7">
      <w:pPr>
        <w:pStyle w:val="Subtitle"/>
        <w:rPr>
          <w:i w:val="0"/>
          <w:iCs w:val="0"/>
          <w:sz w:val="28"/>
          <w:szCs w:val="28"/>
        </w:rPr>
      </w:pPr>
      <w:r w:rsidRPr="001C5FD7">
        <w:rPr>
          <w:i w:val="0"/>
          <w:iCs w:val="0"/>
          <w:sz w:val="28"/>
          <w:szCs w:val="28"/>
        </w:rPr>
        <w:t xml:space="preserve">oraz  Burmistrza Miasta Bielsk Podlaski </w:t>
      </w:r>
    </w:p>
    <w:p w:rsidR="00646B64" w:rsidRDefault="00646B64" w:rsidP="001C5FD7">
      <w:pPr>
        <w:pStyle w:val="Subtitle"/>
        <w:rPr>
          <w:i w:val="0"/>
          <w:iCs w:val="0"/>
          <w:sz w:val="28"/>
          <w:szCs w:val="28"/>
        </w:rPr>
      </w:pPr>
      <w:r w:rsidRPr="001C5FD7">
        <w:rPr>
          <w:i w:val="0"/>
          <w:iCs w:val="0"/>
          <w:sz w:val="28"/>
          <w:szCs w:val="28"/>
        </w:rPr>
        <w:t>Jarosława Borowskiego</w:t>
      </w:r>
    </w:p>
    <w:p w:rsidR="00646B64" w:rsidRPr="00CD00C3" w:rsidRDefault="00646B64" w:rsidP="00670ED5">
      <w:pPr>
        <w:pStyle w:val="Subtitle"/>
        <w:jc w:val="left"/>
        <w:rPr>
          <w:i w:val="0"/>
          <w:iCs w:val="0"/>
          <w:sz w:val="28"/>
          <w:szCs w:val="28"/>
        </w:rPr>
      </w:pPr>
    </w:p>
    <w:p w:rsidR="00646B64" w:rsidRPr="00502EDD" w:rsidRDefault="00646B64" w:rsidP="00502EDD">
      <w:pPr>
        <w:pStyle w:val="Subtitle"/>
        <w:rPr>
          <w:i w:val="0"/>
          <w:iCs w:val="0"/>
          <w:sz w:val="28"/>
          <w:szCs w:val="28"/>
        </w:rPr>
      </w:pPr>
      <w:r>
        <w:rPr>
          <w:i w:val="0"/>
          <w:iCs w:val="0"/>
          <w:sz w:val="28"/>
          <w:szCs w:val="28"/>
        </w:rPr>
        <w:t>w ramach obchodów XVIII Dnia Papieskiego</w:t>
      </w:r>
    </w:p>
    <w:p w:rsidR="00646B64" w:rsidRPr="00495656" w:rsidRDefault="00646B64" w:rsidP="003F4287">
      <w:pPr>
        <w:pStyle w:val="Subtitle"/>
        <w:rPr>
          <w:sz w:val="24"/>
          <w:szCs w:val="24"/>
          <w:u w:val="single"/>
        </w:rPr>
      </w:pPr>
    </w:p>
    <w:p w:rsidR="00646B64" w:rsidRDefault="00646B64" w:rsidP="003F4287">
      <w:pPr>
        <w:rPr>
          <w:b/>
          <w:bCs/>
        </w:rPr>
      </w:pPr>
      <w:r>
        <w:rPr>
          <w:b/>
          <w:bCs/>
        </w:rPr>
        <w:t>I. Organizatorzy</w:t>
      </w:r>
    </w:p>
    <w:p w:rsidR="00646B64" w:rsidRDefault="00646B64" w:rsidP="007320AD">
      <w:r>
        <w:t xml:space="preserve">    - Muzeum w Bielsku Podlaskim </w:t>
      </w:r>
      <w:r w:rsidRPr="00495656">
        <w:t>Oddział Muzeum Podlaskiego w Białymstoku</w:t>
      </w:r>
    </w:p>
    <w:p w:rsidR="00646B64" w:rsidRDefault="00646B64" w:rsidP="007320AD">
      <w:r>
        <w:t xml:space="preserve">    - Wydział Katechezy i Szkolnictwa Katolickiego Kurii Diecezjalnej w Drohiczynie</w:t>
      </w:r>
    </w:p>
    <w:p w:rsidR="00646B64" w:rsidRDefault="00646B64" w:rsidP="00010578">
      <w:r>
        <w:t xml:space="preserve">    - Dekanat Bielski</w:t>
      </w:r>
    </w:p>
    <w:p w:rsidR="00646B64" w:rsidRPr="00495656" w:rsidRDefault="00646B64" w:rsidP="003F4287">
      <w:pPr>
        <w:tabs>
          <w:tab w:val="left" w:pos="360"/>
        </w:tabs>
        <w:jc w:val="both"/>
      </w:pPr>
    </w:p>
    <w:p w:rsidR="00646B64" w:rsidRPr="00495656" w:rsidRDefault="00646B64" w:rsidP="003F4287">
      <w:pPr>
        <w:tabs>
          <w:tab w:val="left" w:pos="360"/>
        </w:tabs>
        <w:jc w:val="both"/>
        <w:rPr>
          <w:b/>
          <w:bCs/>
        </w:rPr>
      </w:pPr>
      <w:r w:rsidRPr="00495656">
        <w:rPr>
          <w:b/>
          <w:bCs/>
        </w:rPr>
        <w:t>II. Cele konkursu:</w:t>
      </w:r>
    </w:p>
    <w:p w:rsidR="00646B64" w:rsidRPr="00964711" w:rsidRDefault="00646B64" w:rsidP="00BB0AB7">
      <w:pPr>
        <w:jc w:val="both"/>
      </w:pPr>
      <w:r>
        <w:t xml:space="preserve">      1. Pogłębienie wśród dzieci i młodzieży wiedzy o życiu, działalności, twórczości</w:t>
      </w:r>
      <w:r>
        <w:br/>
        <w:t xml:space="preserve">            i  osobowości papieża Jana Pawła II.</w:t>
      </w:r>
    </w:p>
    <w:p w:rsidR="00646B64" w:rsidRPr="001D7990" w:rsidRDefault="00646B64" w:rsidP="003F4287">
      <w:pPr>
        <w:tabs>
          <w:tab w:val="left" w:pos="360"/>
        </w:tabs>
        <w:jc w:val="both"/>
      </w:pPr>
      <w:r w:rsidRPr="001D7990">
        <w:t xml:space="preserve">      2. Odwołanie się do nieprzemijających wartości i idei tkwiących w życiu i działalności</w:t>
      </w:r>
      <w:r>
        <w:br/>
        <w:t xml:space="preserve">     </w:t>
      </w:r>
      <w:r w:rsidRPr="001D7990">
        <w:t xml:space="preserve"> </w:t>
      </w:r>
      <w:r>
        <w:t xml:space="preserve">     </w:t>
      </w:r>
      <w:r w:rsidRPr="001D7990">
        <w:t>Jana Pawła II</w:t>
      </w:r>
      <w:r>
        <w:t>.</w:t>
      </w:r>
    </w:p>
    <w:p w:rsidR="00646B64" w:rsidRPr="001D7990" w:rsidRDefault="00646B64" w:rsidP="001D7990">
      <w:pPr>
        <w:tabs>
          <w:tab w:val="left" w:pos="360"/>
        </w:tabs>
        <w:jc w:val="both"/>
      </w:pPr>
      <w:r w:rsidRPr="001D7990">
        <w:t xml:space="preserve">      3. Rozwijanie wyobraźni </w:t>
      </w:r>
      <w:r>
        <w:t>oraz</w:t>
      </w:r>
      <w:r w:rsidRPr="001D7990">
        <w:t xml:space="preserve"> twórczych umiejętności dzieci i młodzieży</w:t>
      </w:r>
      <w:r>
        <w:t>.</w:t>
      </w:r>
    </w:p>
    <w:p w:rsidR="00646B64" w:rsidRPr="001D7990" w:rsidRDefault="00646B64" w:rsidP="001D7990">
      <w:pPr>
        <w:tabs>
          <w:tab w:val="left" w:pos="360"/>
        </w:tabs>
        <w:jc w:val="both"/>
      </w:pPr>
      <w:r w:rsidRPr="001D7990">
        <w:t xml:space="preserve">      4. Prezentacja i popularyzacja plastycznej twórczości dzieci i młodzieży</w:t>
      </w:r>
      <w:r>
        <w:t>.</w:t>
      </w:r>
    </w:p>
    <w:p w:rsidR="00646B64" w:rsidRPr="00495656" w:rsidRDefault="00646B64" w:rsidP="003F4287">
      <w:pPr>
        <w:tabs>
          <w:tab w:val="left" w:pos="360"/>
        </w:tabs>
        <w:jc w:val="both"/>
      </w:pPr>
    </w:p>
    <w:p w:rsidR="00646B64" w:rsidRPr="00495656" w:rsidRDefault="00646B64" w:rsidP="003F4287">
      <w:pPr>
        <w:tabs>
          <w:tab w:val="left" w:pos="360"/>
        </w:tabs>
        <w:jc w:val="both"/>
        <w:rPr>
          <w:b/>
          <w:bCs/>
        </w:rPr>
      </w:pPr>
      <w:r>
        <w:rPr>
          <w:b/>
          <w:bCs/>
        </w:rPr>
        <w:t>III</w:t>
      </w:r>
      <w:r w:rsidRPr="00495656">
        <w:rPr>
          <w:b/>
          <w:bCs/>
        </w:rPr>
        <w:t>. Zasady konkursu:</w:t>
      </w:r>
    </w:p>
    <w:p w:rsidR="00646B64" w:rsidRDefault="00646B64" w:rsidP="003F4287">
      <w:pPr>
        <w:numPr>
          <w:ilvl w:val="0"/>
          <w:numId w:val="2"/>
        </w:numPr>
        <w:tabs>
          <w:tab w:val="left" w:pos="360"/>
        </w:tabs>
        <w:jc w:val="both"/>
      </w:pPr>
      <w:r w:rsidRPr="00495656">
        <w:t xml:space="preserve">Konkurs adresowany jest do </w:t>
      </w:r>
      <w:r>
        <w:t>dzieci w wieku 3- 19 lat (ograniczenie wiekowe nie dotyczy kategorii V).</w:t>
      </w:r>
    </w:p>
    <w:p w:rsidR="00646B64" w:rsidRDefault="00646B64" w:rsidP="007A1EDB">
      <w:pPr>
        <w:numPr>
          <w:ilvl w:val="0"/>
          <w:numId w:val="2"/>
        </w:numPr>
        <w:tabs>
          <w:tab w:val="left" w:pos="-180"/>
          <w:tab w:val="left" w:pos="180"/>
        </w:tabs>
      </w:pPr>
      <w:r w:rsidRPr="00CC0675">
        <w:t xml:space="preserve">Konkurs będzie przebiegał w </w:t>
      </w:r>
      <w:r w:rsidRPr="00F00F68">
        <w:rPr>
          <w:b/>
          <w:bCs/>
        </w:rPr>
        <w:t>pięciu kategoriach</w:t>
      </w:r>
      <w:r w:rsidRPr="00CC0675">
        <w:t>:</w:t>
      </w:r>
    </w:p>
    <w:p w:rsidR="00646B64" w:rsidRDefault="00646B64" w:rsidP="007320AD">
      <w:pPr>
        <w:tabs>
          <w:tab w:val="left" w:pos="-180"/>
          <w:tab w:val="left" w:pos="180"/>
        </w:tabs>
        <w:ind w:left="180"/>
        <w:rPr>
          <w:color w:val="333333"/>
        </w:rPr>
      </w:pPr>
      <w:r>
        <w:t xml:space="preserve">         - kategoria I:   uczestnicy w wieku 3-5 lat </w:t>
      </w:r>
    </w:p>
    <w:p w:rsidR="00646B64" w:rsidRDefault="00646B64" w:rsidP="00F75AB4">
      <w:pPr>
        <w:tabs>
          <w:tab w:val="left" w:pos="-180"/>
          <w:tab w:val="left" w:pos="180"/>
        </w:tabs>
        <w:ind w:left="180"/>
      </w:pPr>
      <w:r>
        <w:t xml:space="preserve">         - kategoria II:  uczestnicy w wieku 6- 9 lat</w:t>
      </w:r>
    </w:p>
    <w:p w:rsidR="00646B64" w:rsidRPr="004E6846" w:rsidRDefault="00646B64" w:rsidP="007320AD">
      <w:pPr>
        <w:tabs>
          <w:tab w:val="left" w:pos="-180"/>
          <w:tab w:val="left" w:pos="180"/>
        </w:tabs>
        <w:ind w:left="180"/>
      </w:pPr>
      <w:r w:rsidRPr="004E6846">
        <w:t xml:space="preserve">         - kategoria III:  uczestnicy w wieku 10- 12 lat </w:t>
      </w:r>
    </w:p>
    <w:p w:rsidR="00646B64" w:rsidRPr="004E6846" w:rsidRDefault="00646B64" w:rsidP="007320AD">
      <w:pPr>
        <w:tabs>
          <w:tab w:val="left" w:pos="-180"/>
          <w:tab w:val="left" w:pos="180"/>
        </w:tabs>
        <w:ind w:left="180"/>
      </w:pPr>
      <w:r w:rsidRPr="004E6846">
        <w:t xml:space="preserve">         - kategoria IV:  uczestnicy w wieku 13-19</w:t>
      </w:r>
    </w:p>
    <w:p w:rsidR="00646B64" w:rsidRPr="004E6846" w:rsidRDefault="00646B64" w:rsidP="00842533">
      <w:pPr>
        <w:tabs>
          <w:tab w:val="left" w:pos="-180"/>
          <w:tab w:val="left" w:pos="180"/>
        </w:tabs>
        <w:ind w:left="180"/>
      </w:pPr>
      <w:r w:rsidRPr="004E6846">
        <w:t xml:space="preserve">         - kategoria V:  uczestnicy ze szkół specjalnych</w:t>
      </w:r>
    </w:p>
    <w:p w:rsidR="00646B64" w:rsidRPr="004E6846" w:rsidRDefault="00646B64" w:rsidP="00274EF5">
      <w:pPr>
        <w:numPr>
          <w:ilvl w:val="0"/>
          <w:numId w:val="2"/>
        </w:numPr>
        <w:tabs>
          <w:tab w:val="left" w:pos="360"/>
        </w:tabs>
        <w:jc w:val="both"/>
      </w:pPr>
      <w:r w:rsidRPr="004E6846">
        <w:t xml:space="preserve">Uczestnicy wykonują pracę plastyczną zgodnie z hasłem XVIII Dnia Papieskiego </w:t>
      </w:r>
      <w:r w:rsidRPr="004E6846">
        <w:rPr>
          <w:rFonts w:ascii="Arial" w:hAnsi="Arial" w:cs="Arial"/>
          <w:b/>
          <w:bCs/>
          <w:sz w:val="20"/>
          <w:szCs w:val="20"/>
        </w:rPr>
        <w:t xml:space="preserve"> </w:t>
      </w:r>
      <w:r w:rsidRPr="004E6846">
        <w:rPr>
          <w:rFonts w:ascii="Arial" w:hAnsi="Arial" w:cs="Arial"/>
          <w:b/>
          <w:bCs/>
          <w:sz w:val="20"/>
          <w:szCs w:val="20"/>
        </w:rPr>
        <w:br/>
      </w:r>
      <w:r w:rsidRPr="004E6846">
        <w:rPr>
          <w:b/>
          <w:bCs/>
          <w:i/>
          <w:iCs/>
          <w:shd w:val="clear" w:color="auto" w:fill="FFFFFF"/>
        </w:rPr>
        <w:t>„</w:t>
      </w:r>
      <w:r w:rsidRPr="004E6846">
        <w:rPr>
          <w:b/>
          <w:bCs/>
          <w:i/>
          <w:iCs/>
          <w:sz w:val="28"/>
          <w:szCs w:val="28"/>
          <w:shd w:val="clear" w:color="auto" w:fill="FFFFFF"/>
        </w:rPr>
        <w:t>Promieniowanie ojcostwa"</w:t>
      </w:r>
    </w:p>
    <w:p w:rsidR="00646B64" w:rsidRPr="004E6846" w:rsidRDefault="00646B64" w:rsidP="003F4287">
      <w:pPr>
        <w:numPr>
          <w:ilvl w:val="0"/>
          <w:numId w:val="2"/>
        </w:numPr>
        <w:tabs>
          <w:tab w:val="left" w:pos="360"/>
        </w:tabs>
        <w:jc w:val="both"/>
      </w:pPr>
      <w:r w:rsidRPr="004E6846">
        <w:t xml:space="preserve">Format pracy: </w:t>
      </w:r>
      <w:r w:rsidRPr="004E6846">
        <w:rPr>
          <w:b/>
          <w:bCs/>
          <w:u w:val="single"/>
        </w:rPr>
        <w:t>A-2, A-3.</w:t>
      </w:r>
    </w:p>
    <w:p w:rsidR="00646B64" w:rsidRPr="004E6846" w:rsidRDefault="00646B64" w:rsidP="00034F8C">
      <w:pPr>
        <w:numPr>
          <w:ilvl w:val="0"/>
          <w:numId w:val="2"/>
        </w:numPr>
        <w:tabs>
          <w:tab w:val="left" w:pos="360"/>
        </w:tabs>
        <w:jc w:val="both"/>
      </w:pPr>
      <w:r w:rsidRPr="004E6846">
        <w:t xml:space="preserve">Technika wykonania dowolna: malarstwo, grafika, rysunek, grafika komputerowa  (płaska, bez użycia materiałów nietrwałych: plasteliny, modeliny, bibuły, kaszy itp., </w:t>
      </w:r>
      <w:r w:rsidRPr="004E6846">
        <w:br/>
        <w:t>z możliwością eksponowania w ramie pod szkłem).</w:t>
      </w:r>
    </w:p>
    <w:p w:rsidR="00646B64" w:rsidRPr="004E6846" w:rsidRDefault="00646B64" w:rsidP="00092B64">
      <w:pPr>
        <w:numPr>
          <w:ilvl w:val="0"/>
          <w:numId w:val="2"/>
        </w:numPr>
        <w:tabs>
          <w:tab w:val="left" w:pos="360"/>
        </w:tabs>
        <w:jc w:val="both"/>
      </w:pPr>
      <w:r w:rsidRPr="004E6846">
        <w:t xml:space="preserve">Na odwrocie każdej pracy należy nakleić </w:t>
      </w:r>
      <w:r w:rsidRPr="004E6846">
        <w:rPr>
          <w:b/>
          <w:bCs/>
        </w:rPr>
        <w:t>stopkę</w:t>
      </w:r>
      <w:r w:rsidRPr="004E6846">
        <w:t xml:space="preserve"> z danymi autora pracy załączoną </w:t>
      </w:r>
      <w:r w:rsidRPr="004E6846">
        <w:br/>
        <w:t xml:space="preserve">do regulaminu.  </w:t>
      </w:r>
    </w:p>
    <w:p w:rsidR="00646B64" w:rsidRPr="004E6846" w:rsidRDefault="00646B64" w:rsidP="00092B64">
      <w:pPr>
        <w:numPr>
          <w:ilvl w:val="0"/>
          <w:numId w:val="2"/>
        </w:numPr>
        <w:tabs>
          <w:tab w:val="left" w:pos="360"/>
        </w:tabs>
        <w:jc w:val="both"/>
      </w:pPr>
      <w:r w:rsidRPr="004E6846">
        <w:t xml:space="preserve">Do prac należy dołączyć </w:t>
      </w:r>
      <w:r w:rsidRPr="004E6846">
        <w:rPr>
          <w:b/>
          <w:bCs/>
        </w:rPr>
        <w:t>kartę zgłoszenia</w:t>
      </w:r>
      <w:r w:rsidRPr="004E6846">
        <w:t xml:space="preserve"> według załączonego wzoru.</w:t>
      </w:r>
    </w:p>
    <w:p w:rsidR="00646B64" w:rsidRPr="004E6846" w:rsidRDefault="00646B64" w:rsidP="00092B64">
      <w:pPr>
        <w:numPr>
          <w:ilvl w:val="0"/>
          <w:numId w:val="2"/>
        </w:numPr>
        <w:tabs>
          <w:tab w:val="left" w:pos="360"/>
        </w:tabs>
        <w:jc w:val="both"/>
      </w:pPr>
      <w:r w:rsidRPr="004E6846">
        <w:t xml:space="preserve">Prace wraz z kartą zgłoszeniową należy składać do dnia  </w:t>
      </w:r>
      <w:r w:rsidRPr="004E6846">
        <w:rPr>
          <w:b/>
          <w:bCs/>
          <w:sz w:val="28"/>
          <w:szCs w:val="28"/>
          <w:u w:val="single"/>
        </w:rPr>
        <w:t>26 IX 2018</w:t>
      </w:r>
      <w:r w:rsidRPr="004E6846">
        <w:rPr>
          <w:b/>
          <w:bCs/>
          <w:u w:val="single"/>
        </w:rPr>
        <w:t xml:space="preserve"> r.</w:t>
      </w:r>
      <w:r w:rsidRPr="004E6846">
        <w:t xml:space="preserve"> osobiście                 w Muzeum w Bielsku Podlaskim lub listownie (decyduje data stempla pocztowego)  na adres:</w:t>
      </w:r>
      <w:r w:rsidRPr="004E6846">
        <w:tab/>
      </w:r>
      <w:r w:rsidRPr="004E6846">
        <w:br/>
      </w:r>
      <w:r w:rsidRPr="004E6846">
        <w:rPr>
          <w:b/>
          <w:bCs/>
        </w:rPr>
        <w:t>Muzeum w Bielsku Podlaskim</w:t>
      </w:r>
      <w:r w:rsidRPr="004E6846">
        <w:rPr>
          <w:b/>
          <w:bCs/>
        </w:rPr>
        <w:tab/>
        <w:t xml:space="preserve"> </w:t>
      </w:r>
      <w:r w:rsidRPr="004E6846">
        <w:rPr>
          <w:b/>
          <w:bCs/>
        </w:rPr>
        <w:br/>
        <w:t>ul. Mickiewicza 45</w:t>
      </w:r>
      <w:r w:rsidRPr="004E6846">
        <w:rPr>
          <w:b/>
          <w:bCs/>
        </w:rPr>
        <w:tab/>
      </w:r>
      <w:r w:rsidRPr="004E6846">
        <w:rPr>
          <w:b/>
          <w:bCs/>
        </w:rPr>
        <w:br/>
        <w:t>17 – 100 Bielsk Podlaski</w:t>
      </w:r>
      <w:r w:rsidRPr="004E6846">
        <w:tab/>
      </w:r>
    </w:p>
    <w:p w:rsidR="00646B64" w:rsidRPr="004E6846" w:rsidRDefault="00646B64" w:rsidP="003F4287">
      <w:pPr>
        <w:numPr>
          <w:ilvl w:val="0"/>
          <w:numId w:val="2"/>
        </w:numPr>
        <w:tabs>
          <w:tab w:val="left" w:pos="360"/>
        </w:tabs>
        <w:jc w:val="both"/>
      </w:pPr>
      <w:r w:rsidRPr="004E6846">
        <w:t>Prace oceni Jury powołane przez organizatorów.</w:t>
      </w:r>
    </w:p>
    <w:p w:rsidR="00646B64" w:rsidRPr="004E6846" w:rsidRDefault="00646B64" w:rsidP="003F4287">
      <w:pPr>
        <w:numPr>
          <w:ilvl w:val="0"/>
          <w:numId w:val="2"/>
        </w:numPr>
        <w:tabs>
          <w:tab w:val="left" w:pos="360"/>
        </w:tabs>
        <w:jc w:val="both"/>
      </w:pPr>
      <w:r w:rsidRPr="004E6846">
        <w:t>Autorzy najciekawszych prac zostaną nagrodzeni.</w:t>
      </w:r>
    </w:p>
    <w:p w:rsidR="00646B64" w:rsidRPr="004E6846" w:rsidRDefault="00646B64" w:rsidP="00502EDD">
      <w:pPr>
        <w:numPr>
          <w:ilvl w:val="0"/>
          <w:numId w:val="2"/>
        </w:numPr>
        <w:tabs>
          <w:tab w:val="left" w:pos="360"/>
        </w:tabs>
        <w:jc w:val="both"/>
      </w:pPr>
      <w:r w:rsidRPr="004E6846">
        <w:t>Prace prezentowane będą na wystawie pokonkursowej w Muzeum w Bielsku Podlaskim.</w:t>
      </w:r>
    </w:p>
    <w:p w:rsidR="00646B64" w:rsidRPr="004E6846" w:rsidRDefault="00646B64" w:rsidP="003F4287">
      <w:pPr>
        <w:numPr>
          <w:ilvl w:val="0"/>
          <w:numId w:val="2"/>
        </w:numPr>
        <w:tabs>
          <w:tab w:val="left" w:pos="360"/>
        </w:tabs>
        <w:jc w:val="both"/>
      </w:pPr>
      <w:r w:rsidRPr="004E6846">
        <w:t xml:space="preserve">O wynikach konkursu Organizator poinformuje </w:t>
      </w:r>
      <w:r w:rsidRPr="004E6846">
        <w:rPr>
          <w:b/>
          <w:bCs/>
        </w:rPr>
        <w:t>drogą elektroniczną</w:t>
      </w:r>
      <w:r w:rsidRPr="004E6846">
        <w:t>.</w:t>
      </w:r>
    </w:p>
    <w:p w:rsidR="00646B64" w:rsidRPr="004E6846" w:rsidRDefault="00646B64" w:rsidP="003F4287">
      <w:pPr>
        <w:numPr>
          <w:ilvl w:val="0"/>
          <w:numId w:val="2"/>
        </w:numPr>
        <w:tabs>
          <w:tab w:val="left" w:pos="360"/>
        </w:tabs>
        <w:jc w:val="both"/>
      </w:pPr>
      <w:r w:rsidRPr="004E6846">
        <w:t xml:space="preserve">Rozstrzygnięcie konkursu oraz otwarcie wystawy pokonkursowej odbędzie się </w:t>
      </w:r>
      <w:r w:rsidRPr="004E6846">
        <w:rPr>
          <w:b/>
          <w:bCs/>
        </w:rPr>
        <w:t xml:space="preserve">17.10.2016 r. </w:t>
      </w:r>
      <w:r w:rsidRPr="004E6846">
        <w:t xml:space="preserve">o godz. </w:t>
      </w:r>
      <w:r w:rsidRPr="004E6846">
        <w:rPr>
          <w:b/>
          <w:bCs/>
        </w:rPr>
        <w:t xml:space="preserve">10.00 </w:t>
      </w:r>
      <w:r w:rsidRPr="004E6846">
        <w:t>w Muzeum Bielsku Podlaskim.</w:t>
      </w:r>
    </w:p>
    <w:p w:rsidR="00646B64" w:rsidRPr="004E6846" w:rsidRDefault="00646B64" w:rsidP="00010578">
      <w:pPr>
        <w:tabs>
          <w:tab w:val="left" w:pos="360"/>
        </w:tabs>
        <w:jc w:val="both"/>
      </w:pPr>
    </w:p>
    <w:p w:rsidR="00646B64" w:rsidRPr="004E6846" w:rsidRDefault="00646B64" w:rsidP="003F4287">
      <w:pPr>
        <w:tabs>
          <w:tab w:val="left" w:pos="360"/>
        </w:tabs>
        <w:jc w:val="both"/>
        <w:rPr>
          <w:b/>
          <w:bCs/>
        </w:rPr>
      </w:pPr>
      <w:r w:rsidRPr="004E6846">
        <w:rPr>
          <w:b/>
          <w:bCs/>
        </w:rPr>
        <w:t>V. Uwagi organizatorów:</w:t>
      </w:r>
    </w:p>
    <w:p w:rsidR="00646B64" w:rsidRPr="004E6846" w:rsidRDefault="00646B64" w:rsidP="00773E1B">
      <w:pPr>
        <w:numPr>
          <w:ilvl w:val="0"/>
          <w:numId w:val="4"/>
        </w:numPr>
        <w:tabs>
          <w:tab w:val="left" w:pos="360"/>
        </w:tabs>
        <w:jc w:val="both"/>
      </w:pPr>
      <w:r w:rsidRPr="004E6846">
        <w:t>Praca musi być wykonana tylko przez jednego autora (prace zbiorowe nie będą brane pod uwagę).</w:t>
      </w:r>
    </w:p>
    <w:p w:rsidR="00646B64" w:rsidRPr="004E6846" w:rsidRDefault="00646B64" w:rsidP="00773E1B">
      <w:pPr>
        <w:numPr>
          <w:ilvl w:val="0"/>
          <w:numId w:val="4"/>
        </w:numPr>
        <w:tabs>
          <w:tab w:val="left" w:pos="360"/>
        </w:tabs>
        <w:jc w:val="both"/>
      </w:pPr>
      <w:r w:rsidRPr="004E6846">
        <w:t>Uczestnik konkursu składa tylko jedną pracę, szkoła dowolną liczbę prac.</w:t>
      </w:r>
    </w:p>
    <w:p w:rsidR="00646B64" w:rsidRPr="004E6846" w:rsidRDefault="00646B64" w:rsidP="00092B64">
      <w:pPr>
        <w:numPr>
          <w:ilvl w:val="0"/>
          <w:numId w:val="4"/>
        </w:numPr>
        <w:tabs>
          <w:tab w:val="left" w:pos="360"/>
        </w:tabs>
        <w:jc w:val="both"/>
      </w:pPr>
      <w:r w:rsidRPr="004E6846">
        <w:t>Prac konkursowych nie należy podklejać ani oprawiać.</w:t>
      </w:r>
    </w:p>
    <w:p w:rsidR="00646B64" w:rsidRPr="004E6846" w:rsidRDefault="00646B64" w:rsidP="00773E1B">
      <w:pPr>
        <w:numPr>
          <w:ilvl w:val="0"/>
          <w:numId w:val="4"/>
        </w:numPr>
        <w:tabs>
          <w:tab w:val="left" w:pos="360"/>
        </w:tabs>
        <w:jc w:val="both"/>
      </w:pPr>
      <w:r w:rsidRPr="004E6846">
        <w:t>Prace zniszczone w wyniku niewłaściwego opakowania, nadesłane po terminie oraz niezgodne z regulaminem nie będą oceniane.</w:t>
      </w:r>
    </w:p>
    <w:p w:rsidR="00646B64" w:rsidRPr="004E6846" w:rsidRDefault="00646B64" w:rsidP="00773E1B">
      <w:pPr>
        <w:numPr>
          <w:ilvl w:val="0"/>
          <w:numId w:val="4"/>
        </w:numPr>
        <w:tabs>
          <w:tab w:val="left" w:pos="360"/>
        </w:tabs>
        <w:jc w:val="both"/>
      </w:pPr>
      <w:r w:rsidRPr="004E6846">
        <w:t>Prace konkursowe nie podlegają zwrotowi i przechodzą na własność organizatorów. Organizatorzy zastrzegają sobie prawo do ich wystawiania i nieodpłatnego reprodukowania oraz możliwość zmian w regulaminie, o których zainteresowani zostaną powiadomieni pisemnie.</w:t>
      </w:r>
    </w:p>
    <w:p w:rsidR="00646B64" w:rsidRPr="004E6846" w:rsidRDefault="00646B64" w:rsidP="00773E1B">
      <w:pPr>
        <w:numPr>
          <w:ilvl w:val="0"/>
          <w:numId w:val="4"/>
        </w:numPr>
        <w:tabs>
          <w:tab w:val="left" w:pos="360"/>
        </w:tabs>
        <w:jc w:val="both"/>
      </w:pPr>
      <w:r w:rsidRPr="004E6846">
        <w:t>Zgłoszenie prac do konkursu jest równoznaczne z przekazaniem praw autorskich do nich na rzecz Muzeum Podlaskiego w Białymstoku, o których mowa w ustawie z dnia 4 lutego 1994 r. o prawach autorskich i prawach pokrewnych (Dz.U. z 1994 r, Nr 24, poz. 83); do organizacji wystaw pokonkursowych, do publikacji w wydawnictwach wszelakiego typu, wydawanych przez Muzeum Podlaskie w Białymstoku oraz publikacji w Internecie.</w:t>
      </w:r>
    </w:p>
    <w:p w:rsidR="00646B64" w:rsidRPr="004E6846" w:rsidRDefault="00646B64" w:rsidP="00773E1B">
      <w:pPr>
        <w:numPr>
          <w:ilvl w:val="0"/>
          <w:numId w:val="4"/>
        </w:numPr>
        <w:tabs>
          <w:tab w:val="left" w:pos="360"/>
        </w:tabs>
        <w:jc w:val="both"/>
      </w:pPr>
      <w:r w:rsidRPr="004E6846">
        <w:t>Uczestnikom konkursu nie przysługuje żadne wynagrodzenie z tytułu nadesłania i publikowania prac.</w:t>
      </w:r>
    </w:p>
    <w:p w:rsidR="00646B64" w:rsidRPr="004E6846" w:rsidRDefault="00646B64" w:rsidP="00773E1B">
      <w:pPr>
        <w:numPr>
          <w:ilvl w:val="0"/>
          <w:numId w:val="4"/>
        </w:numPr>
        <w:tabs>
          <w:tab w:val="left" w:pos="360"/>
        </w:tabs>
        <w:jc w:val="both"/>
      </w:pPr>
      <w:r w:rsidRPr="004E6846">
        <w:t xml:space="preserve">Zgłaszający nie będący rodzicem/opiekunem prawnym oświadcza, iż posiada zgodę na przetwarzanie danych osobowych osób zgłaszanych do konkursu oraz jest w posiadaniu oświadczeń o zapoznaniu się z niniejszym regulaminem osób zgłaszanych do konkursu. </w:t>
      </w:r>
    </w:p>
    <w:p w:rsidR="00646B64" w:rsidRPr="004E6846" w:rsidRDefault="00646B64" w:rsidP="00773E1B">
      <w:pPr>
        <w:numPr>
          <w:ilvl w:val="0"/>
          <w:numId w:val="4"/>
        </w:numPr>
        <w:tabs>
          <w:tab w:val="left" w:pos="360"/>
        </w:tabs>
        <w:jc w:val="both"/>
      </w:pPr>
      <w:r w:rsidRPr="004E6846">
        <w:t xml:space="preserve">Organizator informuje, że dyplomy będą wydawane jedynie zwycięzcom                             i wyróżnionym w poszczególnych kategoriach. Organizator nie przewiduje wydawania zaświadczeń oraz dyplomów za uczestnictwo w w/w konkursie.                                                                                </w:t>
      </w:r>
    </w:p>
    <w:p w:rsidR="00646B64" w:rsidRPr="004E6846" w:rsidRDefault="00646B64" w:rsidP="006951A3">
      <w:pPr>
        <w:numPr>
          <w:ilvl w:val="0"/>
          <w:numId w:val="4"/>
        </w:numPr>
        <w:tabs>
          <w:tab w:val="left" w:pos="360"/>
        </w:tabs>
        <w:jc w:val="both"/>
      </w:pPr>
      <w:r w:rsidRPr="004E6846">
        <w:t xml:space="preserve">Zgłoszenie do konkursu jest jednoznacznie rozumiane jako zapoznanie się z regulaminem i wyrażenie zgody na przetwarzanie danych osobowych w związku z tym informuję iż: </w:t>
      </w:r>
    </w:p>
    <w:p w:rsidR="00646B64" w:rsidRPr="004E6846" w:rsidRDefault="00646B64" w:rsidP="00362E57">
      <w:pPr>
        <w:jc w:val="both"/>
        <w:rPr>
          <w:b/>
          <w:bCs/>
          <w:i/>
          <w:iCs/>
          <w:u w:val="single"/>
        </w:rPr>
      </w:pPr>
      <w:r w:rsidRPr="004E6846">
        <w:rPr>
          <w:b/>
          <w:bCs/>
          <w:i/>
          <w:iCs/>
          <w:u w:val="single"/>
        </w:rPr>
        <w:t>Zgodnie z art. 13 ogólnego rozporządzenia o ochronie danych osobowych z dnia 27 kwietnia 2016 r. (Dz. Urz. UE L 119 z 04.05.2016):</w:t>
      </w:r>
    </w:p>
    <w:p w:rsidR="00646B64" w:rsidRPr="004E6846" w:rsidRDefault="00646B64" w:rsidP="00362E57">
      <w:pPr>
        <w:jc w:val="both"/>
      </w:pPr>
      <w:r w:rsidRPr="004E6846">
        <w:t xml:space="preserve">1) administratorem danych osobowych uczestników konkursu plastycznego „Święty Jan Paweł II w oczach dziecka (edycja XIII – 2018)” jest Muzeum Podlaskie w Białymstoku Ratusz -  Rynek Kościuszki 10, </w:t>
      </w:r>
    </w:p>
    <w:p w:rsidR="00646B64" w:rsidRPr="004E6846" w:rsidRDefault="00646B64" w:rsidP="00362E57">
      <w:pPr>
        <w:jc w:val="both"/>
      </w:pPr>
      <w:r w:rsidRPr="004E6846">
        <w:t>2) kontakt z Inspektorem Ochrony Danych tel. 535521800, iod@muzeum.bialystok.pl</w:t>
      </w:r>
    </w:p>
    <w:p w:rsidR="00646B64" w:rsidRPr="004E6846" w:rsidRDefault="00646B64" w:rsidP="00362E57">
      <w:pPr>
        <w:jc w:val="both"/>
      </w:pPr>
      <w:r w:rsidRPr="004E6846">
        <w:t>3) celem przetwarzania jest uczestnictwo w konkursie,</w:t>
      </w:r>
    </w:p>
    <w:p w:rsidR="00646B64" w:rsidRPr="004E6846" w:rsidRDefault="00646B64" w:rsidP="00362E57">
      <w:pPr>
        <w:jc w:val="both"/>
      </w:pPr>
      <w:r w:rsidRPr="004E6846">
        <w:t>4) przetwarzanie będzie realizowane na podstawie:</w:t>
      </w:r>
    </w:p>
    <w:p w:rsidR="00646B64" w:rsidRPr="004E6846" w:rsidRDefault="00646B64" w:rsidP="00362E57">
      <w:pPr>
        <w:jc w:val="both"/>
      </w:pPr>
      <w:r w:rsidRPr="004E6846">
        <w:t>- art. 6 ust. 1 lit. b, jako zgoda na uczestnictwo w konkursie,</w:t>
      </w:r>
    </w:p>
    <w:p w:rsidR="00646B64" w:rsidRPr="004E6846" w:rsidRDefault="00646B64" w:rsidP="00362E57">
      <w:pPr>
        <w:jc w:val="both"/>
      </w:pPr>
      <w:r w:rsidRPr="004E6846">
        <w:t>5) dane osobowe przechowywane będą przez okres ustalony zgodnie z obowiązującym przepisem prawa,</w:t>
      </w:r>
    </w:p>
    <w:p w:rsidR="00646B64" w:rsidRPr="004E6846" w:rsidRDefault="00646B64" w:rsidP="00362E57">
      <w:pPr>
        <w:jc w:val="both"/>
      </w:pPr>
      <w:r w:rsidRPr="004E6846">
        <w:t>6) uczestnik konkursu /rodzic, opiekun prawny/ posiada prawo do żądania od administratora dostępu do danych osobowych, prawo do ich sprostowania, usunięcia lub ograniczenia przetwarzania, prawo do wniesienia sprzeciwu wobec przetwarzania, prawo do przenoszenia danych, prawo do cofnięcia zgody w dowolnym momencie,</w:t>
      </w:r>
    </w:p>
    <w:p w:rsidR="00646B64" w:rsidRPr="004E6846" w:rsidRDefault="00646B64" w:rsidP="00362E57">
      <w:pPr>
        <w:jc w:val="both"/>
      </w:pPr>
      <w:r w:rsidRPr="004E6846">
        <w:t>7) ma prawo wniesienia skargi do organu nadzorczego,</w:t>
      </w:r>
    </w:p>
    <w:p w:rsidR="00646B64" w:rsidRPr="004E6846" w:rsidRDefault="00646B64" w:rsidP="00362E57">
      <w:pPr>
        <w:jc w:val="both"/>
      </w:pPr>
      <w:r w:rsidRPr="004E6846">
        <w:t>8) podanie danych osobowych jest dobrowolne, ale jednocześnie obligatoryjne w celu uczestnictwa w konkursie.</w:t>
      </w:r>
    </w:p>
    <w:p w:rsidR="00646B64" w:rsidRPr="004E6846" w:rsidRDefault="00646B64" w:rsidP="00362E57">
      <w:pPr>
        <w:tabs>
          <w:tab w:val="left" w:pos="360"/>
        </w:tabs>
        <w:ind w:left="360"/>
        <w:jc w:val="both"/>
      </w:pPr>
    </w:p>
    <w:p w:rsidR="00646B64" w:rsidRPr="004E6846" w:rsidRDefault="00646B64" w:rsidP="00BF141F">
      <w:pPr>
        <w:tabs>
          <w:tab w:val="left" w:pos="360"/>
        </w:tabs>
        <w:jc w:val="both"/>
        <w:rPr>
          <w:b/>
          <w:bCs/>
        </w:rPr>
      </w:pPr>
      <w:r w:rsidRPr="004E6846">
        <w:rPr>
          <w:b/>
          <w:bCs/>
        </w:rPr>
        <w:t>Biuro organizacyjne:</w:t>
      </w:r>
    </w:p>
    <w:p w:rsidR="00646B64" w:rsidRPr="004E6846" w:rsidRDefault="00646B64" w:rsidP="00BF141F">
      <w:pPr>
        <w:tabs>
          <w:tab w:val="left" w:pos="360"/>
        </w:tabs>
        <w:jc w:val="both"/>
      </w:pPr>
      <w:r w:rsidRPr="004E6846">
        <w:t>Muzeum w Bielsku Podlaskim</w:t>
      </w:r>
    </w:p>
    <w:p w:rsidR="00646B64" w:rsidRPr="004E6846" w:rsidRDefault="00646B64" w:rsidP="00BF141F">
      <w:pPr>
        <w:tabs>
          <w:tab w:val="left" w:pos="360"/>
        </w:tabs>
        <w:jc w:val="both"/>
      </w:pPr>
      <w:r w:rsidRPr="004E6846">
        <w:t>ul. Mickiewicza 45</w:t>
      </w:r>
    </w:p>
    <w:p w:rsidR="00646B64" w:rsidRPr="004E6846" w:rsidRDefault="00646B64" w:rsidP="00BF141F">
      <w:pPr>
        <w:tabs>
          <w:tab w:val="left" w:pos="360"/>
        </w:tabs>
        <w:jc w:val="both"/>
      </w:pPr>
      <w:r w:rsidRPr="004E6846">
        <w:t xml:space="preserve">17 – 100 Bielsk Podlaski </w:t>
      </w:r>
    </w:p>
    <w:p w:rsidR="00646B64" w:rsidRPr="004E6846" w:rsidRDefault="00646B64" w:rsidP="00BF141F">
      <w:pPr>
        <w:tabs>
          <w:tab w:val="left" w:pos="360"/>
        </w:tabs>
        <w:jc w:val="both"/>
      </w:pPr>
      <w:r w:rsidRPr="004E6846">
        <w:t>Polska</w:t>
      </w:r>
    </w:p>
    <w:p w:rsidR="00646B64" w:rsidRPr="004E6846" w:rsidRDefault="00646B64" w:rsidP="00BF141F">
      <w:pPr>
        <w:tabs>
          <w:tab w:val="left" w:pos="360"/>
        </w:tabs>
        <w:jc w:val="both"/>
        <w:rPr>
          <w:lang w:val="de-DE"/>
        </w:rPr>
      </w:pPr>
      <w:r w:rsidRPr="004E6846">
        <w:t xml:space="preserve">tel. kom. </w:t>
      </w:r>
      <w:r w:rsidRPr="004E6846">
        <w:rPr>
          <w:lang w:val="de-DE"/>
        </w:rPr>
        <w:t>+48 509 336 841</w:t>
      </w:r>
    </w:p>
    <w:p w:rsidR="00646B64" w:rsidRPr="009B36BA" w:rsidRDefault="00646B64" w:rsidP="00BF141F">
      <w:pPr>
        <w:tabs>
          <w:tab w:val="left" w:pos="360"/>
        </w:tabs>
        <w:jc w:val="both"/>
        <w:rPr>
          <w:lang w:val="de-DE"/>
        </w:rPr>
      </w:pPr>
      <w:r w:rsidRPr="009B36BA">
        <w:rPr>
          <w:lang w:val="de-DE"/>
        </w:rPr>
        <w:t xml:space="preserve">e-mail: </w:t>
      </w:r>
      <w:hyperlink r:id="rId6" w:history="1">
        <w:r w:rsidRPr="009B36BA">
          <w:rPr>
            <w:rStyle w:val="Hyperlink"/>
            <w:color w:val="auto"/>
            <w:u w:val="none"/>
            <w:lang w:val="de-DE"/>
          </w:rPr>
          <w:t>konkursjp2_bielsk@wp.pl</w:t>
        </w:r>
      </w:hyperlink>
      <w:r w:rsidRPr="009B36BA">
        <w:rPr>
          <w:lang w:val="de-DE"/>
        </w:rPr>
        <w:t xml:space="preserve"> </w:t>
      </w:r>
    </w:p>
    <w:p w:rsidR="00646B64" w:rsidRPr="009B36BA" w:rsidRDefault="00646B64" w:rsidP="00BF141F">
      <w:pPr>
        <w:tabs>
          <w:tab w:val="left" w:pos="360"/>
        </w:tabs>
        <w:jc w:val="both"/>
        <w:rPr>
          <w:lang w:val="de-DE"/>
        </w:rPr>
      </w:pPr>
      <w:r w:rsidRPr="009B36BA">
        <w:rPr>
          <w:lang w:val="de-DE"/>
        </w:rPr>
        <w:t xml:space="preserve"> </w:t>
      </w:r>
      <w:hyperlink r:id="rId7" w:history="1">
        <w:r w:rsidRPr="009B36BA">
          <w:rPr>
            <w:rStyle w:val="Hyperlink"/>
            <w:color w:val="auto"/>
            <w:u w:val="none"/>
          </w:rPr>
          <w:t>www.muzeum.bialystok.pl</w:t>
        </w:r>
      </w:hyperlink>
      <w:r w:rsidRPr="009B36BA">
        <w:t xml:space="preserve"> </w:t>
      </w:r>
    </w:p>
    <w:p w:rsidR="00646B64" w:rsidRPr="004E6846" w:rsidRDefault="00646B64" w:rsidP="003F4287">
      <w:pPr>
        <w:tabs>
          <w:tab w:val="left" w:pos="360"/>
        </w:tabs>
        <w:ind w:left="360"/>
        <w:jc w:val="both"/>
      </w:pPr>
    </w:p>
    <w:p w:rsidR="00646B64" w:rsidRDefault="00646B64" w:rsidP="003F4287">
      <w:pPr>
        <w:tabs>
          <w:tab w:val="left" w:pos="360"/>
        </w:tabs>
        <w:ind w:left="360"/>
        <w:jc w:val="both"/>
        <w:rPr>
          <w:sz w:val="28"/>
          <w:szCs w:val="28"/>
        </w:rPr>
      </w:pPr>
    </w:p>
    <w:p w:rsidR="00646B64" w:rsidRPr="00BB0AB7" w:rsidRDefault="00646B64" w:rsidP="00BB0AB7">
      <w:pPr>
        <w:tabs>
          <w:tab w:val="left" w:pos="360"/>
        </w:tabs>
        <w:ind w:left="360"/>
        <w:jc w:val="both"/>
        <w:rPr>
          <w:sz w:val="28"/>
          <w:szCs w:val="28"/>
        </w:rPr>
      </w:pPr>
      <w:r>
        <w:rPr>
          <w:sz w:val="28"/>
          <w:szCs w:val="28"/>
        </w:rPr>
        <w:t xml:space="preserve"> </w:t>
      </w:r>
      <w:r>
        <w:rPr>
          <w:sz w:val="28"/>
          <w:szCs w:val="28"/>
        </w:rPr>
        <w:tab/>
      </w:r>
      <w:r>
        <w:rPr>
          <w:sz w:val="28"/>
          <w:szCs w:val="28"/>
        </w:rPr>
        <w:tab/>
      </w:r>
      <w:r>
        <w:rPr>
          <w:sz w:val="28"/>
          <w:szCs w:val="28"/>
        </w:rPr>
        <w:tab/>
      </w:r>
    </w:p>
    <w:sectPr w:rsidR="00646B64" w:rsidRPr="00BB0AB7" w:rsidSect="005C16D0">
      <w:pgSz w:w="11906" w:h="16838"/>
      <w:pgMar w:top="1135" w:right="1418" w:bottom="720"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Segoe UI">
    <w:panose1 w:val="020B0502040204020203"/>
    <w:charset w:val="EE"/>
    <w:family w:val="swiss"/>
    <w:pitch w:val="variable"/>
    <w:sig w:usb0="E00022FF" w:usb1="C000205B" w:usb2="00000009" w:usb3="00000000" w:csb0="000001D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9177C"/>
    <w:multiLevelType w:val="hybridMultilevel"/>
    <w:tmpl w:val="3260D3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FC5557B"/>
    <w:multiLevelType w:val="hybridMultilevel"/>
    <w:tmpl w:val="DD64EDB6"/>
    <w:lvl w:ilvl="0" w:tplc="0FC2E1B4">
      <w:start w:val="1"/>
      <w:numFmt w:val="decimal"/>
      <w:lvlText w:val="%1)"/>
      <w:lvlJc w:val="left"/>
      <w:pPr>
        <w:tabs>
          <w:tab w:val="num" w:pos="540"/>
        </w:tabs>
        <w:ind w:left="540" w:hanging="360"/>
      </w:pPr>
      <w:rPr>
        <w:rFonts w:ascii="Times New Roman" w:eastAsia="Times New Roman" w:hAnsi="Times New Roman"/>
      </w:rPr>
    </w:lvl>
    <w:lvl w:ilvl="1" w:tplc="04150017">
      <w:start w:val="1"/>
      <w:numFmt w:val="lowerLetter"/>
      <w:lvlText w:val="%2)"/>
      <w:lvlJc w:val="left"/>
      <w:pPr>
        <w:tabs>
          <w:tab w:val="num" w:pos="1260"/>
        </w:tabs>
        <w:ind w:left="1260" w:hanging="360"/>
      </w:pPr>
      <w:rPr>
        <w:rFonts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
    <w:nsid w:val="55962F20"/>
    <w:multiLevelType w:val="hybridMultilevel"/>
    <w:tmpl w:val="0E02AA18"/>
    <w:lvl w:ilvl="0" w:tplc="C7943622">
      <w:start w:val="1"/>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6CD4568C"/>
    <w:multiLevelType w:val="hybridMultilevel"/>
    <w:tmpl w:val="02ACE77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4DDE"/>
    <w:rsid w:val="00001979"/>
    <w:rsid w:val="00010578"/>
    <w:rsid w:val="00031E7C"/>
    <w:rsid w:val="00034F8C"/>
    <w:rsid w:val="00070552"/>
    <w:rsid w:val="00092B64"/>
    <w:rsid w:val="000A2154"/>
    <w:rsid w:val="000A5E3F"/>
    <w:rsid w:val="000B4419"/>
    <w:rsid w:val="000C1480"/>
    <w:rsid w:val="00101F1C"/>
    <w:rsid w:val="00113C32"/>
    <w:rsid w:val="0011696B"/>
    <w:rsid w:val="001716C8"/>
    <w:rsid w:val="001730B7"/>
    <w:rsid w:val="001949E8"/>
    <w:rsid w:val="001C5FD7"/>
    <w:rsid w:val="001D7990"/>
    <w:rsid w:val="001E2212"/>
    <w:rsid w:val="00230F85"/>
    <w:rsid w:val="00243180"/>
    <w:rsid w:val="0026078A"/>
    <w:rsid w:val="00262D4A"/>
    <w:rsid w:val="00274EF5"/>
    <w:rsid w:val="00277396"/>
    <w:rsid w:val="002A3E0D"/>
    <w:rsid w:val="002F3148"/>
    <w:rsid w:val="00342A7C"/>
    <w:rsid w:val="00362E57"/>
    <w:rsid w:val="00365E5B"/>
    <w:rsid w:val="00385299"/>
    <w:rsid w:val="003A0101"/>
    <w:rsid w:val="003A26E4"/>
    <w:rsid w:val="003E6A05"/>
    <w:rsid w:val="003F3716"/>
    <w:rsid w:val="003F4287"/>
    <w:rsid w:val="004508E9"/>
    <w:rsid w:val="00495656"/>
    <w:rsid w:val="004A32E0"/>
    <w:rsid w:val="004E6846"/>
    <w:rsid w:val="004F4768"/>
    <w:rsid w:val="00502EDD"/>
    <w:rsid w:val="00542394"/>
    <w:rsid w:val="00561FA5"/>
    <w:rsid w:val="00573BE8"/>
    <w:rsid w:val="00582042"/>
    <w:rsid w:val="005A2994"/>
    <w:rsid w:val="005C16D0"/>
    <w:rsid w:val="005F49FF"/>
    <w:rsid w:val="005F7BE7"/>
    <w:rsid w:val="00614474"/>
    <w:rsid w:val="00646B64"/>
    <w:rsid w:val="006619F6"/>
    <w:rsid w:val="00670ED5"/>
    <w:rsid w:val="0068295B"/>
    <w:rsid w:val="006951A3"/>
    <w:rsid w:val="006C1795"/>
    <w:rsid w:val="006C7822"/>
    <w:rsid w:val="006F2A90"/>
    <w:rsid w:val="006F46F6"/>
    <w:rsid w:val="00706CEB"/>
    <w:rsid w:val="00712440"/>
    <w:rsid w:val="007320AD"/>
    <w:rsid w:val="00754DDE"/>
    <w:rsid w:val="00773E1B"/>
    <w:rsid w:val="007A1EDB"/>
    <w:rsid w:val="007B6C9F"/>
    <w:rsid w:val="007C357F"/>
    <w:rsid w:val="0080411F"/>
    <w:rsid w:val="00815BF9"/>
    <w:rsid w:val="00821B63"/>
    <w:rsid w:val="00842533"/>
    <w:rsid w:val="0087735B"/>
    <w:rsid w:val="00955C5D"/>
    <w:rsid w:val="00964711"/>
    <w:rsid w:val="00996DA3"/>
    <w:rsid w:val="009B1058"/>
    <w:rsid w:val="009B36BA"/>
    <w:rsid w:val="009F01AF"/>
    <w:rsid w:val="00A036E5"/>
    <w:rsid w:val="00A20FB9"/>
    <w:rsid w:val="00A424D0"/>
    <w:rsid w:val="00A505CE"/>
    <w:rsid w:val="00A73F19"/>
    <w:rsid w:val="00AB54E6"/>
    <w:rsid w:val="00AD6C73"/>
    <w:rsid w:val="00AD7F28"/>
    <w:rsid w:val="00B04C3F"/>
    <w:rsid w:val="00B451DA"/>
    <w:rsid w:val="00BA1C21"/>
    <w:rsid w:val="00BA5D83"/>
    <w:rsid w:val="00BB0AB7"/>
    <w:rsid w:val="00BC224C"/>
    <w:rsid w:val="00BC2711"/>
    <w:rsid w:val="00BE506C"/>
    <w:rsid w:val="00BF141F"/>
    <w:rsid w:val="00C10C26"/>
    <w:rsid w:val="00C92090"/>
    <w:rsid w:val="00CB72A0"/>
    <w:rsid w:val="00CC0675"/>
    <w:rsid w:val="00CD00C3"/>
    <w:rsid w:val="00CE2ADF"/>
    <w:rsid w:val="00D53971"/>
    <w:rsid w:val="00D54EC2"/>
    <w:rsid w:val="00D71C8A"/>
    <w:rsid w:val="00DA5102"/>
    <w:rsid w:val="00E43A8A"/>
    <w:rsid w:val="00E62D87"/>
    <w:rsid w:val="00EB6EBD"/>
    <w:rsid w:val="00EC0162"/>
    <w:rsid w:val="00F00F68"/>
    <w:rsid w:val="00F1427A"/>
    <w:rsid w:val="00F26531"/>
    <w:rsid w:val="00F66182"/>
    <w:rsid w:val="00F75AB4"/>
    <w:rsid w:val="00FA214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1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F4287"/>
    <w:pPr>
      <w:tabs>
        <w:tab w:val="left" w:pos="360"/>
      </w:tabs>
      <w:jc w:val="both"/>
    </w:pPr>
    <w:rPr>
      <w:sz w:val="28"/>
      <w:szCs w:val="28"/>
    </w:rPr>
  </w:style>
  <w:style w:type="character" w:customStyle="1" w:styleId="BodyTextChar">
    <w:name w:val="Body Text Char"/>
    <w:basedOn w:val="DefaultParagraphFont"/>
    <w:link w:val="BodyText"/>
    <w:uiPriority w:val="99"/>
    <w:semiHidden/>
    <w:rsid w:val="006F46F6"/>
    <w:rPr>
      <w:sz w:val="24"/>
      <w:szCs w:val="24"/>
    </w:rPr>
  </w:style>
  <w:style w:type="paragraph" w:styleId="Title">
    <w:name w:val="Title"/>
    <w:basedOn w:val="Normal"/>
    <w:link w:val="TitleChar"/>
    <w:uiPriority w:val="99"/>
    <w:qFormat/>
    <w:rsid w:val="003F4287"/>
    <w:pPr>
      <w:jc w:val="center"/>
    </w:pPr>
    <w:rPr>
      <w:b/>
      <w:bCs/>
      <w:sz w:val="28"/>
      <w:szCs w:val="28"/>
    </w:rPr>
  </w:style>
  <w:style w:type="character" w:customStyle="1" w:styleId="TitleChar">
    <w:name w:val="Title Char"/>
    <w:basedOn w:val="DefaultParagraphFont"/>
    <w:link w:val="Title"/>
    <w:uiPriority w:val="99"/>
    <w:rsid w:val="006F46F6"/>
    <w:rPr>
      <w:rFonts w:ascii="Cambria" w:hAnsi="Cambria" w:cs="Cambria"/>
      <w:b/>
      <w:bCs/>
      <w:kern w:val="28"/>
      <w:sz w:val="32"/>
      <w:szCs w:val="32"/>
    </w:rPr>
  </w:style>
  <w:style w:type="paragraph" w:styleId="Subtitle">
    <w:name w:val="Subtitle"/>
    <w:basedOn w:val="Normal"/>
    <w:link w:val="SubtitleChar"/>
    <w:uiPriority w:val="99"/>
    <w:qFormat/>
    <w:rsid w:val="003F4287"/>
    <w:pPr>
      <w:jc w:val="center"/>
    </w:pPr>
    <w:rPr>
      <w:b/>
      <w:bCs/>
      <w:i/>
      <w:iCs/>
      <w:sz w:val="36"/>
      <w:szCs w:val="36"/>
    </w:rPr>
  </w:style>
  <w:style w:type="character" w:customStyle="1" w:styleId="SubtitleChar">
    <w:name w:val="Subtitle Char"/>
    <w:basedOn w:val="DefaultParagraphFont"/>
    <w:link w:val="Subtitle"/>
    <w:uiPriority w:val="99"/>
    <w:rsid w:val="006F46F6"/>
    <w:rPr>
      <w:rFonts w:ascii="Cambria" w:hAnsi="Cambria" w:cs="Cambria"/>
      <w:sz w:val="24"/>
      <w:szCs w:val="24"/>
    </w:rPr>
  </w:style>
  <w:style w:type="character" w:styleId="Hyperlink">
    <w:name w:val="Hyperlink"/>
    <w:basedOn w:val="DefaultParagraphFont"/>
    <w:uiPriority w:val="99"/>
    <w:rsid w:val="00BF141F"/>
    <w:rPr>
      <w:color w:val="0000FF"/>
      <w:u w:val="single"/>
    </w:rPr>
  </w:style>
  <w:style w:type="character" w:styleId="Emphasis">
    <w:name w:val="Emphasis"/>
    <w:basedOn w:val="DefaultParagraphFont"/>
    <w:uiPriority w:val="99"/>
    <w:qFormat/>
    <w:rsid w:val="00BC2711"/>
    <w:rPr>
      <w:i/>
      <w:iCs/>
    </w:rPr>
  </w:style>
  <w:style w:type="paragraph" w:styleId="BalloonText">
    <w:name w:val="Balloon Text"/>
    <w:basedOn w:val="Normal"/>
    <w:link w:val="BalloonTextChar"/>
    <w:uiPriority w:val="99"/>
    <w:semiHidden/>
    <w:rsid w:val="005A29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99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05902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zeum.bialysto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zeum@muzeum.bialystok.p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878</Words>
  <Characters>5268</Characters>
  <Application>Microsoft Office Outlook</Application>
  <DocSecurity>0</DocSecurity>
  <Lines>0</Lines>
  <Paragraphs>0</Paragraphs>
  <ScaleCrop>false</ScaleCrop>
  <Company>Białystok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MUZEUM PODLASKIE W BIAŁYMSTOKU</dc:creator>
  <cp:keywords/>
  <dc:description/>
  <cp:lastModifiedBy>Bielsk2</cp:lastModifiedBy>
  <cp:revision>8</cp:revision>
  <cp:lastPrinted>2016-05-06T12:49:00Z</cp:lastPrinted>
  <dcterms:created xsi:type="dcterms:W3CDTF">2018-08-07T06:54:00Z</dcterms:created>
  <dcterms:modified xsi:type="dcterms:W3CDTF">2018-08-07T07:17:00Z</dcterms:modified>
</cp:coreProperties>
</file>